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167" w:rsidRPr="00016167" w:rsidRDefault="00016167" w:rsidP="0001616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0"/>
          <w:szCs w:val="32"/>
        </w:rPr>
      </w:pPr>
      <w:r w:rsidRPr="00016167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6"/>
        </w:rPr>
        <w:t>北京昊泰房地产开发有限公司</w:t>
      </w:r>
    </w:p>
    <w:p w:rsidR="00016167" w:rsidRDefault="00016167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C50CC8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EE31D8" w:rsidRDefault="00F3368F" w:rsidP="00F3368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F3368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2006年成立，注册资本2.5亿元，属全资子公司，</w:t>
      </w:r>
      <w:bookmarkStart w:id="0" w:name="_Hlk88144977"/>
      <w:r w:rsidRPr="00F3368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具有房地产开发二级资质。</w:t>
      </w:r>
    </w:p>
    <w:bookmarkEnd w:id="0"/>
    <w:p w:rsidR="00F3368F" w:rsidRPr="00F3368F" w:rsidRDefault="00F3368F" w:rsidP="00F3368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F3368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昊泰公司立项开发了惠民家园回迁房，京西金泰丽湾项目，代管金泰地产立项的京煤工矿棚改项目（房山棚改、王平棚改、杨坨棚改）、棚改定向安置房项目（液压支架厂、水煤浆厂、杨坨二期）。公司目前剩余京西金泰丽湾项目少量商业、仓储在售。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D47150" w:rsidRDefault="00D47150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D47150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房地产开发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销售自行开发的商品房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劳务服务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经济信息咨询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机动车公共停车场管理。(市场主体依法自主选择经营项目，开展经营活动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房地产开发以及依法须经批准的项目，经相</w:t>
      </w:r>
      <w:r w:rsidR="00362B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关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部门批准后依批准的内容开展经营活动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；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不得从事国家和本市产</w:t>
      </w:r>
      <w:r w:rsidR="00362B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业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政策禁</w:t>
      </w:r>
      <w:r w:rsidR="00362B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止</w:t>
      </w:r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和限制类</w:t>
      </w:r>
      <w:r w:rsidR="00362BF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项</w:t>
      </w:r>
      <w:bookmarkStart w:id="1" w:name="_GoBack"/>
      <w:bookmarkEnd w:id="1"/>
      <w:r w:rsidRPr="00D47150">
        <w:rPr>
          <w:rFonts w:ascii="宋体" w:eastAsia="宋体" w:hAnsi="宋体" w:cs="宋体"/>
          <w:color w:val="333333"/>
          <w:kern w:val="0"/>
          <w:sz w:val="32"/>
          <w:szCs w:val="32"/>
        </w:rPr>
        <w:t>目的经营活动。)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A507D5" w:rsidRDefault="00A507D5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A16C17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北京市门头沟区新桥南大街</w:t>
      </w:r>
      <w:r w:rsidRPr="00A16C17">
        <w:rPr>
          <w:rFonts w:ascii="宋体" w:eastAsia="宋体" w:hAnsi="宋体" w:cs="宋体"/>
          <w:color w:val="111111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号1</w:t>
      </w:r>
      <w:r>
        <w:rPr>
          <w:rFonts w:ascii="宋体" w:eastAsia="宋体" w:hAnsi="宋体" w:cs="宋体"/>
          <w:color w:val="111111"/>
          <w:kern w:val="0"/>
          <w:sz w:val="32"/>
          <w:szCs w:val="32"/>
        </w:rPr>
        <w:t>0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号楼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D27F67" w:rsidRDefault="00D27F67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111111"/>
          <w:kern w:val="0"/>
          <w:sz w:val="32"/>
          <w:szCs w:val="32"/>
        </w:rPr>
      </w:pPr>
      <w:r w:rsidRPr="00D27F67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北京市门头沟区门头沟路</w:t>
      </w:r>
      <w:r w:rsidRPr="00D27F67">
        <w:rPr>
          <w:rFonts w:ascii="宋体" w:eastAsia="宋体" w:hAnsi="宋体" w:cs="宋体"/>
          <w:color w:val="111111"/>
          <w:kern w:val="0"/>
          <w:sz w:val="32"/>
          <w:szCs w:val="32"/>
        </w:rPr>
        <w:t>30号院1号楼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D27F67" w:rsidRDefault="00D27F67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D27F67">
        <w:rPr>
          <w:rFonts w:ascii="宋体" w:eastAsia="宋体" w:hAnsi="宋体" w:cs="宋体"/>
          <w:color w:val="333333"/>
          <w:kern w:val="0"/>
          <w:sz w:val="32"/>
          <w:szCs w:val="32"/>
        </w:rPr>
        <w:t>2000年05月24日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lastRenderedPageBreak/>
        <w:t>6.注册资本</w:t>
      </w:r>
    </w:p>
    <w:p w:rsidR="00D27F67" w:rsidRDefault="00D27F67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D27F67">
        <w:rPr>
          <w:rFonts w:ascii="宋体" w:eastAsia="宋体" w:hAnsi="宋体" w:cs="宋体"/>
          <w:color w:val="333333"/>
          <w:kern w:val="0"/>
          <w:sz w:val="32"/>
          <w:szCs w:val="32"/>
        </w:rPr>
        <w:t>25000万元</w:t>
      </w:r>
    </w:p>
    <w:p w:rsidR="002963ED" w:rsidRP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2963ED" w:rsidRDefault="002963ED" w:rsidP="00500C8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2963E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10</w:t>
      </w:r>
      <w:r w:rsidR="00A16C17">
        <w:rPr>
          <w:rFonts w:ascii="宋体" w:eastAsia="宋体" w:hAnsi="宋体" w:cs="宋体"/>
          <w:color w:val="333333"/>
          <w:kern w:val="0"/>
          <w:sz w:val="32"/>
          <w:szCs w:val="32"/>
        </w:rPr>
        <w:t>2300</w:t>
      </w:r>
    </w:p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 w:rsidR="002963ED" w:rsidRPr="002963ED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7796" w:type="dxa"/>
        <w:tblInd w:w="988" w:type="dxa"/>
        <w:tblLook w:val="04A0"/>
      </w:tblPr>
      <w:tblGrid>
        <w:gridCol w:w="3160"/>
        <w:gridCol w:w="4636"/>
      </w:tblGrid>
      <w:tr w:rsidR="005B16D7" w:rsidTr="00D27F67">
        <w:tc>
          <w:tcPr>
            <w:tcW w:w="7796" w:type="dxa"/>
            <w:gridSpan w:val="2"/>
          </w:tcPr>
          <w:p w:rsidR="005B16D7" w:rsidRPr="00056260" w:rsidRDefault="00056260" w:rsidP="00500C89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 w:rsidRPr="00056260"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5B16D7" w:rsidTr="00D27F67">
        <w:tc>
          <w:tcPr>
            <w:tcW w:w="3160" w:type="dxa"/>
          </w:tcPr>
          <w:p w:rsidR="005B16D7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杨莉</w:t>
            </w:r>
          </w:p>
        </w:tc>
        <w:tc>
          <w:tcPr>
            <w:tcW w:w="4636" w:type="dxa"/>
          </w:tcPr>
          <w:p w:rsidR="005B16D7" w:rsidRDefault="0005626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党支部书记、执行董事</w:t>
            </w:r>
          </w:p>
        </w:tc>
      </w:tr>
      <w:tr w:rsidR="005B16D7" w:rsidTr="00D27F67">
        <w:tc>
          <w:tcPr>
            <w:tcW w:w="3160" w:type="dxa"/>
          </w:tcPr>
          <w:p w:rsidR="005B16D7" w:rsidRDefault="000947A9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张石</w:t>
            </w:r>
          </w:p>
        </w:tc>
        <w:tc>
          <w:tcPr>
            <w:tcW w:w="4636" w:type="dxa"/>
          </w:tcPr>
          <w:p w:rsidR="005B16D7" w:rsidRDefault="000947A9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党支部副书记、总经理</w:t>
            </w:r>
          </w:p>
        </w:tc>
      </w:tr>
      <w:tr w:rsidR="00107BD0" w:rsidTr="00D27F67">
        <w:tc>
          <w:tcPr>
            <w:tcW w:w="3160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杨润莲</w:t>
            </w:r>
          </w:p>
        </w:tc>
        <w:tc>
          <w:tcPr>
            <w:tcW w:w="4636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  <w:tr w:rsidR="00107BD0" w:rsidTr="00D27F67">
        <w:tc>
          <w:tcPr>
            <w:tcW w:w="3160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范六顺</w:t>
            </w:r>
          </w:p>
        </w:tc>
        <w:tc>
          <w:tcPr>
            <w:tcW w:w="4636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工会主席、副总经理</w:t>
            </w:r>
          </w:p>
        </w:tc>
      </w:tr>
      <w:tr w:rsidR="00107BD0" w:rsidTr="00D27F67">
        <w:tc>
          <w:tcPr>
            <w:tcW w:w="3160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邢琳</w:t>
            </w:r>
          </w:p>
        </w:tc>
        <w:tc>
          <w:tcPr>
            <w:tcW w:w="4636" w:type="dxa"/>
          </w:tcPr>
          <w:p w:rsidR="00107BD0" w:rsidRDefault="00107BD0" w:rsidP="00500C89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副总经理</w:t>
            </w:r>
          </w:p>
        </w:tc>
      </w:tr>
    </w:tbl>
    <w:p w:rsidR="002963ED" w:rsidRPr="002963ED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</w:t>
      </w:r>
      <w:r w:rsidR="002963ED" w:rsidRPr="002963E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2E3BFD" w:rsidRPr="002E3BFD" w:rsidTr="002E3BFD">
        <w:tc>
          <w:tcPr>
            <w:tcW w:w="6520" w:type="dxa"/>
          </w:tcPr>
          <w:p w:rsidR="002E3BFD" w:rsidRPr="002E3BFD" w:rsidRDefault="002E3BFD" w:rsidP="00500C89">
            <w:pPr>
              <w:widowControl/>
              <w:spacing w:line="560" w:lineRule="exact"/>
              <w:jc w:val="left"/>
              <w:rPr>
                <w:sz w:val="32"/>
                <w:szCs w:val="32"/>
              </w:rPr>
            </w:pPr>
            <w:r w:rsidRPr="002E3BFD"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0947A9" w:rsidP="00500C89">
            <w:pPr>
              <w:widowControl/>
              <w:spacing w:line="560" w:lineRule="exact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综合办公室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0947A9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开发部</w:t>
            </w:r>
          </w:p>
        </w:tc>
      </w:tr>
      <w:tr w:rsidR="004D04E5" w:rsidRPr="002E3BFD" w:rsidTr="002E3BFD">
        <w:tc>
          <w:tcPr>
            <w:tcW w:w="6520" w:type="dxa"/>
          </w:tcPr>
          <w:p w:rsidR="004D04E5" w:rsidRDefault="004D04E5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合约造价部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0947A9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工程部</w:t>
            </w:r>
          </w:p>
        </w:tc>
      </w:tr>
      <w:tr w:rsidR="002E3BFD" w:rsidRPr="002E3BFD" w:rsidTr="002E3BFD">
        <w:tc>
          <w:tcPr>
            <w:tcW w:w="6520" w:type="dxa"/>
          </w:tcPr>
          <w:p w:rsidR="002E3BFD" w:rsidRPr="002E3BFD" w:rsidRDefault="00970CC3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市场</w:t>
            </w:r>
            <w:r w:rsidR="000947A9">
              <w:rPr>
                <w:rFonts w:hint="eastAsia"/>
                <w:sz w:val="32"/>
                <w:szCs w:val="32"/>
              </w:rPr>
              <w:t>营销部</w:t>
            </w:r>
          </w:p>
        </w:tc>
      </w:tr>
      <w:tr w:rsidR="00970CC3" w:rsidRPr="002E3BFD" w:rsidTr="002E3BFD">
        <w:tc>
          <w:tcPr>
            <w:tcW w:w="6520" w:type="dxa"/>
          </w:tcPr>
          <w:p w:rsidR="00970CC3" w:rsidRDefault="00970CC3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客服部</w:t>
            </w:r>
          </w:p>
        </w:tc>
      </w:tr>
      <w:tr w:rsidR="00970CC3" w:rsidRPr="002E3BFD" w:rsidTr="002E3BFD">
        <w:tc>
          <w:tcPr>
            <w:tcW w:w="6520" w:type="dxa"/>
          </w:tcPr>
          <w:p w:rsidR="00970CC3" w:rsidRDefault="00970CC3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</w:t>
            </w:r>
          </w:p>
        </w:tc>
      </w:tr>
      <w:tr w:rsidR="00970CC3" w:rsidRPr="002E3BFD" w:rsidTr="002E3BFD">
        <w:tc>
          <w:tcPr>
            <w:tcW w:w="6520" w:type="dxa"/>
          </w:tcPr>
          <w:p w:rsidR="00970CC3" w:rsidRDefault="00970CC3" w:rsidP="00500C89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设计部</w:t>
            </w:r>
          </w:p>
        </w:tc>
      </w:tr>
    </w:tbl>
    <w:p w:rsidR="00C50CC8" w:rsidRPr="00C50CC8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C50CC8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2020年，实现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开复工面积</w:t>
      </w:r>
      <w:r w:rsidR="0041753E">
        <w:rPr>
          <w:rFonts w:ascii="宋体" w:eastAsia="宋体" w:hAnsi="宋体" w:cs="宋体"/>
          <w:color w:val="333333"/>
          <w:kern w:val="0"/>
          <w:sz w:val="32"/>
          <w:szCs w:val="32"/>
        </w:rPr>
        <w:t>17.57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万平方米，竣工面积   </w:t>
      </w:r>
      <w:r w:rsidR="0041753E">
        <w:rPr>
          <w:rFonts w:ascii="宋体" w:eastAsia="宋体" w:hAnsi="宋体" w:cs="宋体"/>
          <w:color w:val="333333"/>
          <w:kern w:val="0"/>
          <w:sz w:val="32"/>
          <w:szCs w:val="32"/>
        </w:rPr>
        <w:t>17.57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万平方米，销售签约面积</w:t>
      </w:r>
      <w:r w:rsidR="00BC2FE9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</w:t>
      </w:r>
      <w:r w:rsidR="00BC2FE9">
        <w:rPr>
          <w:rFonts w:ascii="宋体" w:eastAsia="宋体" w:hAnsi="宋体" w:cs="宋体"/>
          <w:color w:val="333333"/>
          <w:kern w:val="0"/>
          <w:sz w:val="32"/>
          <w:szCs w:val="32"/>
        </w:rPr>
        <w:t>.64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万平方米，销售签约金额</w:t>
      </w:r>
      <w:r w:rsidR="00353B7A">
        <w:rPr>
          <w:rFonts w:ascii="宋体" w:eastAsia="宋体" w:hAnsi="宋体" w:cs="宋体"/>
          <w:color w:val="333333"/>
          <w:kern w:val="0"/>
          <w:sz w:val="32"/>
          <w:szCs w:val="32"/>
        </w:rPr>
        <w:t>6.81</w:t>
      </w:r>
      <w:r w:rsidR="002E3BF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万元</w:t>
      </w:r>
      <w:r w:rsidRPr="00C50CC8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C50CC8" w:rsidRPr="00C50CC8" w:rsidRDefault="00C50CC8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 w:rsidRPr="00C50CC8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353B7A" w:rsidRPr="00500C89" w:rsidRDefault="00353B7A" w:rsidP="00FE0C05">
      <w:pPr>
        <w:adjustRightInd w:val="0"/>
        <w:snapToGrid w:val="0"/>
        <w:spacing w:line="56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500C89">
        <w:rPr>
          <w:rFonts w:ascii="宋体" w:eastAsia="宋体" w:hAnsi="宋体"/>
          <w:sz w:val="32"/>
          <w:szCs w:val="32"/>
        </w:rPr>
        <w:t>2020年末，昊泰公司资产总额3.92亿元，资产负债率14%，营业收入7312.02 万元，完成利润总额1944.92万元。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bookmarkStart w:id="2" w:name="_Hlk88145072"/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112D80" w:rsidRPr="00FF6942" w:rsidRDefault="00112D80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FF6942" w:rsidRPr="00FF6942" w:rsidRDefault="00112D80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p w:rsidR="00FF6942" w:rsidRDefault="00FF6942" w:rsidP="00500C89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F6942"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112D80" w:rsidRPr="00FF6942" w:rsidRDefault="00112D80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</w:t>
      </w:r>
    </w:p>
    <w:bookmarkEnd w:id="2"/>
    <w:p w:rsidR="00FF6942" w:rsidRPr="00FF6942" w:rsidRDefault="00FF6942" w:rsidP="00112D80">
      <w:pPr>
        <w:widowControl/>
        <w:shd w:val="clear" w:color="auto" w:fill="FFFFFF"/>
        <w:spacing w:line="560" w:lineRule="exac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</w:p>
    <w:sectPr w:rsidR="00FF6942" w:rsidRPr="00FF6942" w:rsidSect="00A0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48" w:rsidRDefault="00BD6948" w:rsidP="005B16D7">
      <w:r>
        <w:separator/>
      </w:r>
    </w:p>
  </w:endnote>
  <w:endnote w:type="continuationSeparator" w:id="1">
    <w:p w:rsidR="00BD6948" w:rsidRDefault="00BD6948" w:rsidP="005B1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48" w:rsidRDefault="00BD6948" w:rsidP="005B16D7">
      <w:r>
        <w:separator/>
      </w:r>
    </w:p>
  </w:footnote>
  <w:footnote w:type="continuationSeparator" w:id="1">
    <w:p w:rsidR="00BD6948" w:rsidRDefault="00BD6948" w:rsidP="005B1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16167"/>
    <w:rsid w:val="00056260"/>
    <w:rsid w:val="00070273"/>
    <w:rsid w:val="000947A9"/>
    <w:rsid w:val="00107BD0"/>
    <w:rsid w:val="00112D80"/>
    <w:rsid w:val="002963ED"/>
    <w:rsid w:val="002C49E7"/>
    <w:rsid w:val="002E3BFD"/>
    <w:rsid w:val="003117FE"/>
    <w:rsid w:val="00353B7A"/>
    <w:rsid w:val="00362BF1"/>
    <w:rsid w:val="0041753E"/>
    <w:rsid w:val="004D04E5"/>
    <w:rsid w:val="004E0326"/>
    <w:rsid w:val="00500C89"/>
    <w:rsid w:val="00551DA3"/>
    <w:rsid w:val="005B16D7"/>
    <w:rsid w:val="007D06A1"/>
    <w:rsid w:val="00842D2D"/>
    <w:rsid w:val="00880ECF"/>
    <w:rsid w:val="008F6AFD"/>
    <w:rsid w:val="009325CE"/>
    <w:rsid w:val="00970CC3"/>
    <w:rsid w:val="00990F5D"/>
    <w:rsid w:val="00A019C8"/>
    <w:rsid w:val="00A16C17"/>
    <w:rsid w:val="00A507D5"/>
    <w:rsid w:val="00B81E21"/>
    <w:rsid w:val="00BC2FE9"/>
    <w:rsid w:val="00BD6948"/>
    <w:rsid w:val="00C0398A"/>
    <w:rsid w:val="00C50CC8"/>
    <w:rsid w:val="00C85FE1"/>
    <w:rsid w:val="00CF49B8"/>
    <w:rsid w:val="00D27F67"/>
    <w:rsid w:val="00D47150"/>
    <w:rsid w:val="00E14677"/>
    <w:rsid w:val="00EB0892"/>
    <w:rsid w:val="00EE31D8"/>
    <w:rsid w:val="00F3368F"/>
    <w:rsid w:val="00F53FAC"/>
    <w:rsid w:val="00F94D7B"/>
    <w:rsid w:val="00FE0C05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C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B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1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1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16D7"/>
    <w:rPr>
      <w:sz w:val="18"/>
      <w:szCs w:val="18"/>
    </w:rPr>
  </w:style>
  <w:style w:type="table" w:styleId="a6">
    <w:name w:val="Table Grid"/>
    <w:basedOn w:val="a1"/>
    <w:uiPriority w:val="39"/>
    <w:rsid w:val="005B1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8F6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A16C1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16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5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慈汶鹏</cp:lastModifiedBy>
  <cp:revision>10</cp:revision>
  <dcterms:created xsi:type="dcterms:W3CDTF">2021-11-16T03:15:00Z</dcterms:created>
  <dcterms:modified xsi:type="dcterms:W3CDTF">2021-11-22T10:02:00Z</dcterms:modified>
</cp:coreProperties>
</file>